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B0BE" w14:textId="37D0BD43" w:rsidR="00E84E39" w:rsidRPr="00E84E39" w:rsidRDefault="00E84E39" w:rsidP="00E84E39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ru-RU"/>
        </w:rPr>
      </w:pPr>
      <w:r w:rsidRPr="00E84E39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t>Требования к оформлению материалов в сборник тезисов докладов</w:t>
      </w:r>
    </w:p>
    <w:p w14:paraId="6510B0BF" w14:textId="77777777"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Формат страницы А4 (21х29,7 см.); ориентация – книжная; поля страницы: верхнее – 20 мм, нижнее – 20 мм, левое – 25 мм, правое – 15 мм.</w:t>
      </w:r>
    </w:p>
    <w:p w14:paraId="6510B0C0" w14:textId="583F147A"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Текст тезисов должен быть набран на компьютере в текстовом редакторе MS WORD 2003 с расширением *.</w:t>
      </w:r>
      <w:proofErr w:type="spellStart"/>
      <w:r w:rsidRPr="00E84E39">
        <w:rPr>
          <w:rFonts w:ascii="Arial" w:eastAsia="Times New Roman" w:hAnsi="Arial" w:cs="Arial"/>
          <w:color w:val="000000"/>
          <w:lang w:eastAsia="ru-RU"/>
        </w:rPr>
        <w:t>doc</w:t>
      </w:r>
      <w:proofErr w:type="spellEnd"/>
    </w:p>
    <w:p w14:paraId="6510B0C1" w14:textId="77777777"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Объем направляемых материалов должен составлять 2 </w:t>
      </w:r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полные</w:t>
      </w:r>
      <w:r w:rsidRPr="00E84E39">
        <w:rPr>
          <w:rFonts w:ascii="Arial" w:eastAsia="Times New Roman" w:hAnsi="Arial" w:cs="Arial"/>
          <w:color w:val="000000"/>
          <w:lang w:eastAsia="ru-RU"/>
        </w:rPr>
        <w:t> страницы текста установленного формата.</w:t>
      </w:r>
    </w:p>
    <w:p w14:paraId="6510B0C2" w14:textId="77777777"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Шрифт </w:t>
      </w:r>
      <w:proofErr w:type="spellStart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Times</w:t>
      </w:r>
      <w:proofErr w:type="spellEnd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New</w:t>
      </w:r>
      <w:proofErr w:type="spellEnd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84E39">
        <w:rPr>
          <w:rFonts w:ascii="Arial" w:eastAsia="Times New Roman" w:hAnsi="Arial" w:cs="Arial"/>
          <w:b/>
          <w:bCs/>
          <w:color w:val="000000"/>
          <w:lang w:eastAsia="ru-RU"/>
        </w:rPr>
        <w:t>Roman</w:t>
      </w:r>
      <w:proofErr w:type="spellEnd"/>
      <w:r w:rsidRPr="00E84E39">
        <w:rPr>
          <w:rFonts w:ascii="Arial" w:eastAsia="Times New Roman" w:hAnsi="Arial" w:cs="Arial"/>
          <w:color w:val="000000"/>
          <w:lang w:eastAsia="ru-RU"/>
        </w:rPr>
        <w:t>, размер кегля шрифта – 16 пт., межстрочный интервал - множитель 1.2, выравнивание по ширине страницы, автоматическая расстановка переносов, отступ абзацной строки – 1 см.</w:t>
      </w:r>
    </w:p>
    <w:p w14:paraId="6510B0C3" w14:textId="77777777" w:rsidR="00E84E39" w:rsidRPr="00E84E39" w:rsidRDefault="00E84E39" w:rsidP="00E84E3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Таблицы - слово 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Таблица... </w:t>
      </w:r>
      <w:r w:rsidRPr="00E84E39">
        <w:rPr>
          <w:rFonts w:ascii="Arial" w:eastAsia="Times New Roman" w:hAnsi="Arial" w:cs="Arial"/>
          <w:color w:val="000000"/>
          <w:lang w:eastAsia="ru-RU"/>
        </w:rPr>
        <w:t>набирается курсивом 14-м размером шрифта и выравнивается по правому краю таблицы. Тематический заголовок таблицы набирается полужирным строчным шрифтом – 14 пт. и располагается посередине после слова 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Таблица</w:t>
      </w:r>
      <w:r w:rsidRPr="00E84E39">
        <w:rPr>
          <w:rFonts w:ascii="Arial" w:eastAsia="Times New Roman" w:hAnsi="Arial" w:cs="Arial"/>
          <w:color w:val="000000"/>
          <w:lang w:eastAsia="ru-RU"/>
        </w:rPr>
        <w:t>.</w:t>
      </w:r>
    </w:p>
    <w:p w14:paraId="6510B0C4" w14:textId="77777777" w:rsidR="00E84E39" w:rsidRPr="00E84E39" w:rsidRDefault="00E84E39" w:rsidP="00E8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Рисунки - подрисуночная подпись набирается 14-м размером шрифта и ставится под рисунком с выравниванием по центру.</w:t>
      </w:r>
    </w:p>
    <w:p w14:paraId="6510B0C5" w14:textId="77777777" w:rsidR="00E84E39" w:rsidRPr="00E84E39" w:rsidRDefault="00E84E39" w:rsidP="00E84E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Формулы набираются в 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редакторе </w:t>
      </w:r>
      <w:r w:rsidRPr="00E84E39">
        <w:rPr>
          <w:rFonts w:ascii="Arial" w:eastAsia="Times New Roman" w:hAnsi="Arial" w:cs="Arial"/>
          <w:i/>
          <w:iCs/>
          <w:color w:val="000000"/>
          <w:lang w:val="en-US" w:eastAsia="ru-RU"/>
        </w:rPr>
        <w:t>Microsoft Equation</w:t>
      </w:r>
      <w:r w:rsidRPr="00E84E39">
        <w:rPr>
          <w:rFonts w:ascii="Arial" w:eastAsia="Times New Roman" w:hAnsi="Arial" w:cs="Arial"/>
          <w:i/>
          <w:iCs/>
          <w:color w:val="000000"/>
          <w:lang w:eastAsia="ru-RU"/>
        </w:rPr>
        <w:t> 3,0 </w:t>
      </w:r>
      <w:r w:rsidRPr="00E84E39">
        <w:rPr>
          <w:rFonts w:ascii="Arial" w:eastAsia="Times New Roman" w:hAnsi="Arial" w:cs="Arial"/>
          <w:color w:val="000000"/>
          <w:lang w:eastAsia="ru-RU"/>
        </w:rPr>
        <w:t>и располагаются по центру, номера формул должны находиться друг под другом, пояснение к формулам - слово «где» пишется без отступа на уровне основного текста формулы, обозначения должны идти на одном уровне друг под другом.</w:t>
      </w:r>
    </w:p>
    <w:p w14:paraId="6510B0C7" w14:textId="5B63E8D6" w:rsidR="00E84E39" w:rsidRDefault="00E84E39" w:rsidP="0021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4E39">
        <w:rPr>
          <w:rFonts w:ascii="Arial" w:eastAsia="Times New Roman" w:hAnsi="Arial" w:cs="Arial"/>
          <w:color w:val="000000"/>
          <w:lang w:eastAsia="ru-RU"/>
        </w:rPr>
        <w:t>Ссылки на литературные источники оформляются в квадратных скобках по тексту. Библиографический список оформляется после основного текста в соответствии с требованиями ГОСТ 7.05-2008.</w:t>
      </w:r>
    </w:p>
    <w:p w14:paraId="22E84E08" w14:textId="0AD13FEE" w:rsidR="00110C13" w:rsidRDefault="00110C13" w:rsidP="0021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начале работу обязательно должен быть указан индекс УДК (</w:t>
      </w:r>
      <w:hyperlink r:id="rId7" w:history="1">
        <w:r w:rsidR="000A6350" w:rsidRPr="00A40A75">
          <w:rPr>
            <w:rStyle w:val="aa"/>
            <w:rFonts w:ascii="Arial" w:eastAsia="Times New Roman" w:hAnsi="Arial" w:cs="Arial"/>
            <w:lang w:eastAsia="ru-RU"/>
          </w:rPr>
          <w:t>https://teacode.com/online/udc/</w:t>
        </w:r>
      </w:hyperlink>
      <w:r>
        <w:rPr>
          <w:rFonts w:ascii="Arial" w:eastAsia="Times New Roman" w:hAnsi="Arial" w:cs="Arial"/>
          <w:color w:val="000000"/>
          <w:lang w:eastAsia="ru-RU"/>
        </w:rPr>
        <w:t>).</w:t>
      </w:r>
    </w:p>
    <w:p w14:paraId="21383DB7" w14:textId="781EF83D" w:rsidR="000A6350" w:rsidRPr="00D701B9" w:rsidRDefault="000A6350" w:rsidP="00212A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</w:pPr>
      <w:r w:rsidRPr="00D701B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Тезисы, </w:t>
      </w:r>
      <w:r w:rsidR="00D701B9" w:rsidRPr="00D701B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докладов, представленные с нарушением требований к их оформлению, не будут опубликованы </w:t>
      </w:r>
      <w:r w:rsidR="00D701B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в</w:t>
      </w:r>
      <w:r w:rsidR="00D701B9" w:rsidRPr="00D701B9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сборнике материалов конференции.</w:t>
      </w:r>
    </w:p>
    <w:p w14:paraId="5DE0A1BB" w14:textId="77777777" w:rsidR="00290F87" w:rsidRDefault="00290F87" w:rsidP="00290F87">
      <w:pPr>
        <w:spacing w:after="0" w:line="288" w:lineRule="auto"/>
        <w:jc w:val="center"/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</w:pPr>
    </w:p>
    <w:p w14:paraId="6510B0C8" w14:textId="70C47449" w:rsidR="00E84E39" w:rsidRPr="000A6350" w:rsidRDefault="00E84E39" w:rsidP="00290F87">
      <w:pPr>
        <w:spacing w:after="0" w:line="288" w:lineRule="auto"/>
        <w:jc w:val="center"/>
        <w:rPr>
          <w:rFonts w:ascii="Century Gothic" w:eastAsia="Times New Roman" w:hAnsi="Century Gothic" w:cs="Times New Roman"/>
          <w:color w:val="000000"/>
          <w:sz w:val="17"/>
          <w:szCs w:val="17"/>
          <w:lang w:eastAsia="ru-RU"/>
        </w:rPr>
      </w:pPr>
      <w:r w:rsidRPr="00E84E39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t>ОБРАЗЕЦ ОФОРМЛЕНИЯ ТЕЗИСОВ</w:t>
      </w:r>
      <w:r w:rsidR="000A6350">
        <w:rPr>
          <w:rFonts w:ascii="Arial" w:eastAsia="Times New Roman" w:hAnsi="Arial" w:cs="Arial"/>
          <w:b/>
          <w:bCs/>
          <w:smallCaps/>
          <w:color w:val="1F497D"/>
          <w:sz w:val="28"/>
          <w:szCs w:val="28"/>
          <w:lang w:eastAsia="ru-RU"/>
        </w:rPr>
        <w:br/>
        <w:t>ПРЕДСТАВЛЕН НА СЛЕДУЮЩЕЙ СТРАНИЦЕ</w:t>
      </w:r>
    </w:p>
    <w:p w14:paraId="11671397" w14:textId="77777777" w:rsidR="002D68EB" w:rsidRDefault="002D68E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14:paraId="6510B0C9" w14:textId="3F1B3257" w:rsidR="00E84E39" w:rsidRPr="00212A70" w:rsidRDefault="00E84E39" w:rsidP="00290F87">
      <w:pPr>
        <w:spacing w:after="0" w:line="288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УДК…</w:t>
      </w:r>
    </w:p>
    <w:p w14:paraId="6510B0CB" w14:textId="5C8FCD33" w:rsidR="00E84E39" w:rsidRPr="00212A70" w:rsidRDefault="00E84E39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gram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</w:t>
      </w:r>
      <w:proofErr w:type="gram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Петров</w:t>
      </w:r>
      <w:r w:rsidR="002D6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И.И. Иванов</w:t>
      </w:r>
    </w:p>
    <w:p w14:paraId="1E6D1418" w14:textId="77777777" w:rsidR="00815F02" w:rsidRPr="00212A70" w:rsidRDefault="00815F02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6510B0CC" w14:textId="77777777" w:rsidR="00E84E39" w:rsidRPr="00212A70" w:rsidRDefault="00E84E39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ПРОБЛЕМЫ КОММЕРЦИАЛИЗАЦИИ НАУЧНЫХ</w:t>
      </w:r>
    </w:p>
    <w:p w14:paraId="6510B0CE" w14:textId="6077946E" w:rsidR="00E84E39" w:rsidRPr="00212A70" w:rsidRDefault="00E84E39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РАЗРАБОТОК ТЕХНИЧЕСКОГО УНИВЕРСИТЕТА</w:t>
      </w:r>
    </w:p>
    <w:p w14:paraId="668624AA" w14:textId="77777777" w:rsidR="00815F02" w:rsidRPr="00212A70" w:rsidRDefault="00815F02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6510B0CF" w14:textId="1D9E0EE9" w:rsidR="00E84E39" w:rsidRPr="00212A70" w:rsidRDefault="00E84E39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Новокуйбышевский нефтехимический техникум</w:t>
      </w:r>
      <w:r w:rsidR="002D68E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г. Новокуйбышевск</w:t>
      </w:r>
    </w:p>
    <w:p w14:paraId="6510B0D0" w14:textId="0DA9708F" w:rsidR="00E84E39" w:rsidRDefault="00E84E39" w:rsidP="00290F87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Научный руководитель – к.т.н. </w:t>
      </w:r>
      <w:proofErr w:type="gramStart"/>
      <w:r w:rsidRPr="00212A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И.И.</w:t>
      </w:r>
      <w:proofErr w:type="gramEnd"/>
      <w:r w:rsidRPr="00212A7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Николаев</w:t>
      </w:r>
    </w:p>
    <w:p w14:paraId="384FC776" w14:textId="77777777" w:rsidR="00290F87" w:rsidRPr="00212A70" w:rsidRDefault="00290F87" w:rsidP="00290F87">
      <w:pPr>
        <w:spacing w:after="0" w:line="288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6510B0D2" w14:textId="3E4DF1A3" w:rsidR="00E84E39" w:rsidRDefault="00E84E39" w:rsidP="00290F8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Текст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[1]. Текст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68AA004" w14:textId="0243E5CB" w:rsidR="000A6350" w:rsidRPr="00212A70" w:rsidRDefault="000A6350" w:rsidP="000A6350">
      <w:pPr>
        <w:spacing w:after="0" w:line="288" w:lineRule="auto"/>
        <w:ind w:firstLine="567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Текст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Текст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Текст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4F3BDC98" w14:textId="77777777" w:rsidR="000A6350" w:rsidRPr="00212A70" w:rsidRDefault="000A6350" w:rsidP="00290F87">
      <w:pPr>
        <w:spacing w:after="0" w:line="288" w:lineRule="auto"/>
        <w:ind w:firstLine="567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14:paraId="6510B0D3" w14:textId="77777777" w:rsidR="00E84E39" w:rsidRPr="00212A70" w:rsidRDefault="00E84E39" w:rsidP="00290F87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6510B0D4" w14:textId="77777777" w:rsidR="00E84E39" w:rsidRPr="00212A70" w:rsidRDefault="00E84E39" w:rsidP="00290F87">
      <w:pPr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Библиографический список</w:t>
      </w:r>
    </w:p>
    <w:p w14:paraId="6510B0D5" w14:textId="77777777" w:rsidR="00E84E39" w:rsidRPr="00212A70" w:rsidRDefault="00E84E39" w:rsidP="00290F87">
      <w:pPr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Власов </w:t>
      </w:r>
      <w:proofErr w:type="gram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В.А.</w:t>
      </w:r>
      <w:proofErr w:type="gram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Клименов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В.А., Селиванова Е.Е., </w:t>
      </w:r>
      <w:proofErr w:type="spellStart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Негруль</w:t>
      </w:r>
      <w:proofErr w:type="spellEnd"/>
      <w:r w:rsidRPr="00212A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В.В. Роль университета в формировании национальной инновационной системы. // Материалы 5-й Международной конференции «Глобеликс-Россия-2007: Развитие национальных и региональных инновационных систем». 2007. Т.2, С. 10-13.</w:t>
      </w:r>
    </w:p>
    <w:p w14:paraId="6510B0D6" w14:textId="77777777" w:rsidR="00E84E39" w:rsidRPr="00212A70" w:rsidRDefault="00E84E39" w:rsidP="00290F87">
      <w:pPr>
        <w:pStyle w:val="a5"/>
        <w:spacing w:line="288" w:lineRule="auto"/>
        <w:rPr>
          <w:rFonts w:ascii="Arial" w:hAnsi="Arial" w:cs="Arial"/>
          <w:sz w:val="32"/>
          <w:szCs w:val="32"/>
          <w:lang w:eastAsia="ru-RU"/>
        </w:rPr>
      </w:pPr>
    </w:p>
    <w:sectPr w:rsidR="00E84E39" w:rsidRPr="00212A70" w:rsidSect="00B206F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B0DB" w14:textId="77777777" w:rsidR="00C16420" w:rsidRDefault="00C16420" w:rsidP="00DB7A72">
      <w:pPr>
        <w:spacing w:after="0" w:line="240" w:lineRule="auto"/>
      </w:pPr>
      <w:r>
        <w:separator/>
      </w:r>
    </w:p>
  </w:endnote>
  <w:endnote w:type="continuationSeparator" w:id="0">
    <w:p w14:paraId="6510B0DC" w14:textId="77777777" w:rsidR="00C16420" w:rsidRDefault="00C16420" w:rsidP="00D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0B0D9" w14:textId="77777777" w:rsidR="00C16420" w:rsidRDefault="00C16420" w:rsidP="00DB7A72">
      <w:pPr>
        <w:spacing w:after="0" w:line="240" w:lineRule="auto"/>
      </w:pPr>
      <w:r>
        <w:separator/>
      </w:r>
    </w:p>
  </w:footnote>
  <w:footnote w:type="continuationSeparator" w:id="0">
    <w:p w14:paraId="6510B0DA" w14:textId="77777777" w:rsidR="00C16420" w:rsidRDefault="00C16420" w:rsidP="00DB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73317"/>
    <w:multiLevelType w:val="multilevel"/>
    <w:tmpl w:val="6CB6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7CF"/>
    <w:rsid w:val="000A6350"/>
    <w:rsid w:val="000B5AFB"/>
    <w:rsid w:val="00110C13"/>
    <w:rsid w:val="00212A70"/>
    <w:rsid w:val="00290F87"/>
    <w:rsid w:val="002D68EB"/>
    <w:rsid w:val="003F292C"/>
    <w:rsid w:val="005D208C"/>
    <w:rsid w:val="00815F02"/>
    <w:rsid w:val="00A66B93"/>
    <w:rsid w:val="00B1497D"/>
    <w:rsid w:val="00B206F7"/>
    <w:rsid w:val="00B649E5"/>
    <w:rsid w:val="00C16420"/>
    <w:rsid w:val="00D701B9"/>
    <w:rsid w:val="00DB7A72"/>
    <w:rsid w:val="00E057CF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10B0BC"/>
  <w15:docId w15:val="{440D4F8F-85FE-4516-AC01-91664B0F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49E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A72"/>
  </w:style>
  <w:style w:type="paragraph" w:styleId="a8">
    <w:name w:val="footer"/>
    <w:basedOn w:val="a"/>
    <w:link w:val="a9"/>
    <w:uiPriority w:val="99"/>
    <w:unhideWhenUsed/>
    <w:rsid w:val="00DB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A72"/>
  </w:style>
  <w:style w:type="character" w:styleId="aa">
    <w:name w:val="Hyperlink"/>
    <w:basedOn w:val="a0"/>
    <w:uiPriority w:val="99"/>
    <w:unhideWhenUsed/>
    <w:rsid w:val="000A635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A6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Шишков Евгений</cp:lastModifiedBy>
  <cp:revision>11</cp:revision>
  <dcterms:created xsi:type="dcterms:W3CDTF">2019-04-03T05:41:00Z</dcterms:created>
  <dcterms:modified xsi:type="dcterms:W3CDTF">2021-02-01T09:33:00Z</dcterms:modified>
</cp:coreProperties>
</file>